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50"/>
        <w:jc w:val="center"/>
        <w:rPr>
          <w:rFonts w:hint="default" w:ascii="Arial" w:hAnsi="Arial" w:cs="Arial"/>
          <w:i w:val="0"/>
          <w:caps w:val="0"/>
          <w:color w:val="000000" w:themeColor="text1"/>
          <w:spacing w:val="0"/>
          <w:sz w:val="21"/>
          <w:szCs w:val="21"/>
          <w:shd w:val="clear" w:fill="FFFFFF"/>
          <w14:textFill>
            <w14:solidFill>
              <w14:schemeClr w14:val="tx1"/>
            </w14:solidFill>
          </w14:textFill>
        </w:rPr>
      </w:pPr>
      <w:r>
        <w:rPr>
          <w:rFonts w:hint="default" w:ascii="Arial" w:hAnsi="Arial" w:eastAsia="宋体" w:cs="Arial"/>
          <w:b/>
          <w:i w:val="0"/>
          <w:caps w:val="0"/>
          <w:color w:val="000000" w:themeColor="text1"/>
          <w:spacing w:val="0"/>
          <w:kern w:val="0"/>
          <w:sz w:val="36"/>
          <w:szCs w:val="36"/>
          <w:lang w:val="en-US" w:eastAsia="zh-CN" w:bidi="ar"/>
          <w14:textFill>
            <w14:solidFill>
              <w14:schemeClr w14:val="tx1"/>
            </w14:solidFill>
          </w14:textFill>
        </w:rPr>
        <w:t>中国工会章程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（2018年10月26日 中国工会第十七次全国代表大会通过）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rPr>
          <w:color w:val="000000" w:themeColor="text1"/>
          <w14:textFill>
            <w14:solidFill>
              <w14:schemeClr w14:val="tx1"/>
            </w14:solidFill>
          </w14:textFill>
        </w:rPr>
      </w:pPr>
      <w:r>
        <w:rPr>
          <w:rFonts w:hint="default" w:ascii="Arial" w:hAnsi="Arial" w:cs="Arial"/>
          <w:i w:val="0"/>
          <w:caps w:val="0"/>
          <w:color w:val="000000" w:themeColor="text1"/>
          <w:spacing w:val="0"/>
          <w:sz w:val="21"/>
          <w:szCs w:val="21"/>
          <w:shd w:val="clear" w:fill="FFFFFF"/>
          <w14:textFill>
            <w14:solidFill>
              <w14:schemeClr w14:val="tx1"/>
            </w14:solidFill>
          </w14:textFill>
        </w:rPr>
        <w:t>　总</w:t>
      </w:r>
      <w:bookmarkStart w:id="0" w:name="_GoBack"/>
      <w:bookmarkEnd w:id="0"/>
      <w:r>
        <w:rPr>
          <w:rFonts w:hint="default" w:ascii="Arial" w:hAnsi="Arial" w:cs="Arial"/>
          <w:i w:val="0"/>
          <w:caps w:val="0"/>
          <w:color w:val="000000" w:themeColor="text1"/>
          <w:spacing w:val="0"/>
          <w:sz w:val="21"/>
          <w:szCs w:val="21"/>
          <w:shd w:val="clear" w:fill="FFFFFF"/>
          <w14:textFill>
            <w14:solidFill>
              <w14:schemeClr w14:val="tx1"/>
            </w14:solidFill>
          </w14:textFill>
        </w:rPr>
        <w:t>则</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中国工会是中国共产党领导的职工自愿结合的工人阶级群众组织，是党联系职工群众的桥梁和纽带，是国家政权的重要社会支柱，是会员和职工利益的代表。</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中国工会以宪法为根本活动准则，按照《中华人民共和国工会法》和本章程独立自主地开展工作，依法行使权利和履行义务。</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三个代表”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中国工会坚持自觉接受中国共产党的领导，承担团结引导职工群众听党话、跟党走的政治责任，巩固和扩大党执政的阶级基础和群众基础。</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中国工会的基本职责是维护职工合法权益、竭诚服务职工群众。</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践行社会主义核心价值观，不断提高思想道德素质、科学文化素质和技术技能素质，推进产业工人队伍建设改革，建设有理想、有道德、有文化、有纪律的职工队伍，不断发展工人阶级先进性。</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以忠诚党的事业、竭诚服务职工为己任，坚持组织起来、切实维权的工作方针，坚持以职工为本、主动依法科学维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中国工会维护工人阶级领导的、以工农联盟为基础的人民民主专政的社会主义国家政权，协助人民政府开展工作，依法发挥民主参与和社会监督作用。</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中国工会实行产业和地方相结合的组织领导原则，坚持民主集中制。</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工会兴办的企业、事业，坚持公益性、服务性，坚持为改革开放和发展社会生产力服务，为职工群众服务，为推进工运事业服务。</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中国工会努力巩固和发展工农联盟，坚持最广泛的爱国统一战线，加强包括香港特别行政区同胞、澳门特别行政区同胞、台湾同胞和海外侨胞在内的全国各族人民的大团结，促进祖国的统一、繁荣和富强。</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第一章 会 员</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第一条 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第二条 职工加入工会，由本人自愿申请，经工会基层委员会批准并发给会员证。</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第三条 会员享有以下权利：</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（一）选举权、被选举权和表决权。</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（二）对工会工作进行监督，提出意见和建议，要求撤换或者罢免不称职的工会工作人员。</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（三）对国家和社会生活问题及本单位工作提出批评与建议，要求工会组织向有关方面如实反映。</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（四）在合法权益受到侵犯时，要求工会给予保护。</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（五）工会提供的文化、教育、体育、旅游、疗休养、互助保障、生活救助、法律服务、就业服务等优惠待遇；工会给予的各种奖励。</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（六）在工会会议和工会媒体上，参加关于工会工作和职工关心问题的讨论。</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第四条 会员履行下列义务：</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（一）认真学习贯彻习近平新时代中国特色社会主义思想，学习政治、经济、文化、法律、科学、技术和工会基本知识等。</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（二）积极参加民主管理，努力完成生产和工作任务，立足本职岗位建功立业。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（三）遵守宪法和法律，践行社会主义核心价值观，弘扬中华民族传统美德，恪守社会公德、职业道德、家庭美德、个人品德，遵守劳动纪律。</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（四）正确处理国家、集体、个人三者利益关系，向危害国家、社会利益的行为作斗争。</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（五）维护中国工人阶级和工会组织的团结统一，发扬阶级友爱，搞好互助互济。</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（六）遵守工会章程，执行工会决议，参加工会活动，按月交纳会费。</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第五条 会员组织关系随劳动（工作）关系变动，凭会员证明接转。</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第六条 会员有退会自由。会员退会由本人向工会小组提出，由工会基层委员会宣布其退会并收回会员证。</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会员没有正当理由连续六个月不交纳会费、不参加工会组织生活，经教育拒不改正，应当视为自动退会。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第七条　对不执行工会决议、违反工会章程的会员，给予批评教育。对严重违法犯罪并受到刑事处分的会员，开除会籍。开除会员会籍，须经工会小组讨论，提出意见，由工会基层委员会决定，报上一级工会备案。</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第八条　会员离休、退休和失业，可保留会籍。保留会籍期间免交会费。</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工会组织要关心离休、退休和失业会员的生活，积极向有关方面反映他们的愿望和要求。</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第二章　组织制度</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第九条 中国工会实行民主集中制，主要内容是：</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（一）个人服从组织，少数服从多数，下级组织服从上级组织。</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（二）工会的各级领导机关，除它们派出的代表机关外，都由民主选举产生。</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（三）工会的最高领导机关，是工会的全国代表大会和它所产生的中华全国总工会执行委员会。工会的地方各级领导机关，是工会的地方各级代表大会和它所产生的总工会委员会。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（四）工会各级委员会，向同级会员大会或者会员代表大会负责并报告工作，接受会员监督。会员大会和会员代表大会有权撤换或者罢免其所选举的代表和工会委员会组成人员。</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（五）工会各级委员会，实行集体领导和分工负责相结合的制度。凡属重大问题由委员会民主讨论，作出决定，委员会成员根据集体的决定和分工，履行自己的职责。</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（六）工会各级领导机关，加强对下级组织的领导和服务，经常向下级组织通报情况，听取下级组织和会员的意见，研究和解决他们提出的问题。下级组织应及时向上级组织请示报告工作。</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第十一条 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中华全国总工会执行委员会委员和产业工会全国委员会委员实行替补制，各级地方总工会委员会委员和地方产业工会委员会委员，也可以实行替补制。</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第十二条 县和县以上各级地方总工会委员会，根据工作需要可以派出代表机关。</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县和县以上各级工会委员会，在两次代表大会之间，认为有必要时，可以召集代表会议，讨论和决定需要及时解决的重大问题。代表会议代表的名额和产生办法，由召集代表会议的总工会决定。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全国产业工会、各级地方产业工会、乡镇工会和城市街道工会的委员会，可以按照联合制、代表制原则，由下一级工会组织民主选举的主要负责人和适当比例的有关方面代表组成。</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上级工会可以派员帮助和指导用人单位的职工组建工会。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上级经费审查委员会应当对下一级工会及其直属企业、事业单位的经费收支和资产管理情况进行审查。</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中华全国总工会经费审查委员会委员实行替补制，各级地方总工会经费审查委员会委员和独立管理经费的产业工会经费审查委员会委员，也可以实行替补制。</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第十四条 各级工会建立女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第十五条 县和县以上各级工会组织应当建立法律服务机构，为保护职工和工会组织的合法权益提供服务。</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各级工会组织应当组织和代表职工开展劳动法律监督。</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第十六条 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第三章　全国组织</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第十八条 中国工会全国代表大会的职权是：</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（一）审议和批准中华全国总工会执行委员会的工作报告。</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（二）审议和批准中华全国总工会执行委员会的经费收支情况报告和经费审查委员会的工作报告。</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（三）修改中国工会章程。</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（四）选举中华全国总工会执行委员会和经费审查委员会。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第十九条 中华全国总工会执行委员会，在全国代表大会闭会期间，负责贯彻执行全国代表大会的决议，领导全国工会工作。</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执行委员会全体会议选举主席一人、副主席若干人、主席团委员若干人，组成主席团。</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执行委员会全体会议由主席团召集，每年至少举行一次。</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第二十条 中华全国总工会执行委员会全体会议闭会期间，由主席团行使执行委员会的职权。主席团全体会议，由主席召集。</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主席团闭会期间，由主席、副主席组成的主席会议行使主席团职权。主席会议由中华全国总工会主席召集并主持。</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主席团下设书记处，由主席团在主席团成员中推选第一书记一人，书记若干人组成。书记处在主席团领导下，主持中华全国总工会的日常工作。</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第二十一条 产业工会全国组织的设置，由中华全国总工会根据需要确定。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eastAsia" w:ascii="Arial" w:hAnsi="Arial" w:cs="Arial"/>
          <w:i w:val="0"/>
          <w:caps w:val="0"/>
          <w:color w:val="000000" w:themeColor="text1"/>
          <w:spacing w:val="0"/>
          <w:sz w:val="21"/>
          <w:szCs w:val="21"/>
          <w:shd w:val="clear" w:fill="FFFFFF"/>
          <w:lang w:val="en-US" w:eastAsia="zh-CN"/>
          <w14:textFill>
            <w14:solidFill>
              <w14:schemeClr w14:val="tx1"/>
            </w14:solidFill>
          </w14:textFill>
        </w:rPr>
        <w:t xml:space="preserve"> </w:t>
      </w:r>
      <w:r>
        <w:rPr>
          <w:rFonts w:hint="default" w:ascii="Arial" w:hAnsi="Arial" w:cs="Arial"/>
          <w:i w:val="0"/>
          <w:caps w:val="0"/>
          <w:color w:val="000000" w:themeColor="text1"/>
          <w:spacing w:val="0"/>
          <w:sz w:val="21"/>
          <w:szCs w:val="21"/>
          <w:shd w:val="clear" w:fill="FFFFFF"/>
          <w14:textFill>
            <w14:solidFill>
              <w14:schemeClr w14:val="tx1"/>
            </w14:solidFill>
          </w14:textFill>
        </w:rPr>
        <w:t>   第四章 地方组织</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（一）审议和批准同级总工会委员会的工作报告。</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（二）审议和批准同级总工会委员会的经费收支情况报告和经费审查委员会的工作报告。</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（三）选举同级总工会委员会和经费审查委员会。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各级地方总工会委员会，在代表大会闭会期间，执行上级工会的决定和同级工会代表大会的决议，领导本地区的工会工作，定期向上级总工会委员会报告工作。</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根据工作需要，省、自治区总工会可在地区设派出代表机关。直辖市和设区的市总工会在区一级建立总工会。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县和城市的区可在乡镇和街道建立乡镇工会和街道工会组织，具备条件的，建立总工会。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第二十三条 各级地方总工会委员会选举主席一人、副主席若干人、常务委员若干人，组成常务委员会。工会委员会、常务委员会和主席、副主席以及经费审查委员会的选举结果，报上一级总工会批准。</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各级地方总工会委员会全体会议，每年至少举行一次，由常务委员会召集。各级地方总工会常务委员会，在委员会全体会议闭会期间，行使委员会的职权。</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第二十四条 各级地方产业工会组织的设置，由同级地方总工会根据本地区的实际情况确定。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第五章　基层组织</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第二十五条 企业、事业单位、机关和其他社会组织等基层单位，应当依法建立工会组织。社区和行政村可以建立工会组织。从实际出发，建立区域性、行业性工会联合会，推进新经济组织、新社会组织工会组织建设。</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有会员二十五人以上的，应当成立工会基层委员会；不足二十五人的，可以单独建立工会基层委员会，也可以由两个以上单位的会员联合建立工会基层委员会，也可以选举组织员或者工会主席一人，主持基层工会工作。工会基层委员会有女会员十人以上的建立女职工委员会，不足十人的设女职工委员。</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职工二百人以上企业、事业单位的工会设专职工会主席。工会专职工作人员的人数由工会与企业、事业单位协商确定。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基层工会具备法人条件，依法取得社团法人资格，工会主席为法定代表人。</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第二十六条 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工会会员大会或者会员代表大会的职权是：</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（一）审议和批准工会基层委员会的工作报告。</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（二）审议和批准工会基层委员会的经费收支情况报告和经费审查委员会的工作报告。</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（三）选举工会基层委员会和经费审查委员会。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（四）撤换或者罢免其所选举的代表或者工会委员会组成人员。</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（五）讨论决定工会工作的重大问题。</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工会基层委员会和经费审查委员会每届任期三年至五年，具体任期由会员大会或者会员代表大会决定。任期届满，应当如期召开会议，进行换届选举。在特殊情况下，经上一级工会批准，可以提前或者延期举行。</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会员代表大会的代表实行常任制，任期与本单位工会委员会相同。</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第二十七条 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第二十八条 工会基层委员会的基本任务是：</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（一）执行会员大会或者会员代表大会的决议和上级工会的决定，主持基层工会的日常工作。</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（四）组织职工开展劳动和技能竞赛、合理化建议、技能培训、技术革新和技术协作等活动，培育工匠人才，总结推广先进经验。做好劳动模范和先进生产（工作）者的评选、表彰、培养和管理服务工作。</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五）加强对职工的政治引领和思想教育，开展法治宣传教育，重视人文关怀和心理疏导，鼓励支持职工学习文化科学技术和管理知识，开展健康的文化体育活动。推进企业文化职工文化建设，办好工会文化、教育、体育事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（七）维护女职工的特殊利益，同歧视、虐待、摧残、迫害女职工的现象作斗争。</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（八）搞好工会组织建设，健全民主制度和民主生活。建立和发展工会积极分子队伍。做好会员的发展、接收、教育和会籍管理工作。加强职工之家建设。</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（九）收好、管好、用好工会经费，管理好工会资产和工会的企业、事业。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第二十九条 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第三十条 工会基层委员会根据工作需要，可以在分厂、车间（科室）建立分厂、车间（科室）工会委员会。分厂、车间（科室）工会委员会由分厂、车间（科室）会员大会或者会员代表大会选举产生，任期和工会基层委员会相同。</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工会基层委员会和分厂、车间（科室）委员会，可以根据需要设若干专门委员会或者专门小组。</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按照生产（行政）班组建立工会小组，民主选举工会小组长，积极开展工会小组活动。</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第六章　工会干部</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第三十一条 各级工会组织按照革命化、年轻化、知识化、专业化的要求，努力建设一支坚持党的基本路线，熟悉本职业务，热爱工会工作，受到职工信赖的干部队伍。</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第三十二条 工会干部要努力做到：</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一）认真学习马克思列宁主义、毛泽东思想、邓小平理论、“三个代表”重要思想、科学发展观、习近平新时代中国特色社会主义思想，学习政治、经济、历史、文化、科技、法律和工会业务等知识，提高政治能力，增强群众工作本领。</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（二）执行党的基本路线和各项方针政策，遵守国家法律、法规，在改革开放和社会主义现代化建设中勇于开拓创新。</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（三）信念坚定，忠于职守，勤奋工作，敢于担当，廉洁奉公，顾全大局，维护团结。</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（四）坚持实事求是，认真调查研究，如实反映职工的意见、愿望和要求。</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（五）坚持原则，不谋私利，热心为职工说话办事，依法维护职工的合法权益。</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（六）作风民主，联系群众，增强群众意识和群众感情，自觉接受职工群众的批评和监督。</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第三十三条 各级工会组织根据有关规定管理工会干部，重视发现培养和选拔优秀年轻干部、女干部、少数民族干部，成为培养干部的重要基地。</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基层工会主席、副主席任期未满不得随意调动其工作。因工作需要调动时，应事先征得本级工会委员会和上一级工会同意。</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第三十四条 各级工会组织建立与健全干部培训制度。办好工会干部院校和各种培训班。</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第三十五条 各级工会组织关心工会干部的思想、学习和生活，督促落实相应的待遇，支持他们的工作，坚决同打击报复工会干部的行为作斗争。</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县和县以上工会设立工会干部权益保障金，保障工会干部依法履行职责。</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县和县以上工会可以为基层工会选派、聘用工作人员。</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第七章　工会经费和资产</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第三十六条 工会经费的来源：</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（一）会员交纳的会费。</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（二）企业、事业单位、机关和其他社会组织按全部职工工资总额的百分之二向工会拨缴的经费或者建会筹备金。</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（三）工会所属的企业、事业单位上缴的收入。</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（四）人民政府和企业、事业单位、机关和其他社会组织的补助。</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（五）其他收入。</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第三十七条 工会经费主要用于为职工服务和开展工会活动。各级工会组织应坚持正确使用方向，加强预算管理，优化支出结构，开展监督检查。</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第三十八条 县和县以上各级工会应当与税务、财政等有关部门合作，依照规定做好工会经费收缴和应当由财政负担的工会经费拨缴工作。</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未成立工会的企业、事业单位、机关和其他社会组织，按工资总额的百分之二向上级工会拨缴工会建会筹备金。</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具备社团法人资格的工会应当依法设立独立经费账户。</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第三十九条 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第四十条 各级工会委员会按照规定编制和审批预算、决算，定期向会员大会或者会员代表大会和上一级工会委员会报告经费收支和资产管理情况，接受上级和同级工会经费审查委员会审查监督。</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工会组织合并，其经费资产归合并后的工会所有；工会组织撤销或者解散，其经费资产由上级工会处置。</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第八章　会 徽</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第四十二条 中国工会会徽，选用汉字“中”、“工”两字，经艺术造型呈圆形重叠组成，并在两字外加一圆线，象征中国工会和中国工人阶级的团结统一。会徽的制作标准，由中华全国总工会规定。</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第四十三条 中国工会会徽，可在工会办公地点、活动场所、会议会场悬挂，可作为纪念品、办公用品上的工会标志，也可以作为徽章佩戴。</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第九章 附 则</w:t>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br w:type="textWrapping"/>
      </w:r>
      <w:r>
        <w:rPr>
          <w:rFonts w:hint="default" w:ascii="Arial" w:hAnsi="Arial" w:cs="Arial"/>
          <w:i w:val="0"/>
          <w:caps w:val="0"/>
          <w:color w:val="000000" w:themeColor="text1"/>
          <w:spacing w:val="0"/>
          <w:sz w:val="21"/>
          <w:szCs w:val="21"/>
          <w:shd w:val="clear" w:fill="FFFFFF"/>
          <w14:textFill>
            <w14:solidFill>
              <w14:schemeClr w14:val="tx1"/>
            </w14:solidFill>
          </w14:textFill>
        </w:rPr>
        <w:t>　　第四十四条 本章程解释权属于中华全国总工会。</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15361"/>
    <w:rsid w:val="2AB51A7C"/>
    <w:rsid w:val="39BF5240"/>
    <w:rsid w:val="3FFC30FE"/>
    <w:rsid w:val="4AE02896"/>
    <w:rsid w:val="4BC8110F"/>
    <w:rsid w:val="538960D2"/>
    <w:rsid w:val="5C1213FD"/>
    <w:rsid w:val="5CC56F98"/>
    <w:rsid w:val="60467DC6"/>
    <w:rsid w:val="64A9261D"/>
    <w:rsid w:val="7A1B7ECA"/>
    <w:rsid w:val="7B6D4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Alice</dc:creator>
  <cp:lastModifiedBy>Alice</cp:lastModifiedBy>
  <dcterms:modified xsi:type="dcterms:W3CDTF">2020-03-19T03:17:09Z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